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425f05f0b248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3a6b04a2c842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Hampton Station,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4c37a8343b4434" /><Relationship Type="http://schemas.openxmlformats.org/officeDocument/2006/relationships/numbering" Target="/word/numbering.xml" Id="R603cbc443f624e1f" /><Relationship Type="http://schemas.openxmlformats.org/officeDocument/2006/relationships/settings" Target="/word/settings.xml" Id="R39fdf2c03bba48fa" /><Relationship Type="http://schemas.openxmlformats.org/officeDocument/2006/relationships/image" Target="/word/media/369c040b-71d8-4cd4-8756-d152ee03841b.png" Id="R9d3a6b04a2c842a1" /></Relationships>
</file>