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35de6542fe14a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d8352a6b98f4d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Harper Settlement, New Brunswick, Canada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8d11cf00cee41f2" /><Relationship Type="http://schemas.openxmlformats.org/officeDocument/2006/relationships/numbering" Target="/word/numbering.xml" Id="R0cd549bd7e1445a0" /><Relationship Type="http://schemas.openxmlformats.org/officeDocument/2006/relationships/settings" Target="/word/settings.xml" Id="Rd15124f4c12e4d1c" /><Relationship Type="http://schemas.openxmlformats.org/officeDocument/2006/relationships/image" Target="/word/media/d08610f5-b4b6-46c9-a916-9704a7c0bf67.png" Id="Rdd8352a6b98f4d64" /></Relationships>
</file>