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f8c208e0e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e6bea1867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Two Rivers,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ef33b50fe47ac" /><Relationship Type="http://schemas.openxmlformats.org/officeDocument/2006/relationships/numbering" Target="/word/numbering.xml" Id="R33f5faf87ff54c2d" /><Relationship Type="http://schemas.openxmlformats.org/officeDocument/2006/relationships/settings" Target="/word/settings.xml" Id="R6cdb7e86c9454652" /><Relationship Type="http://schemas.openxmlformats.org/officeDocument/2006/relationships/image" Target="/word/media/2b1f2e39-f592-440e-9d7f-e02179cf4dfb.png" Id="R24ee6bea18674ba3" /></Relationships>
</file>