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aae549111c43d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df1320d9a8847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Qingyang, China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4dac4563a7b4775" /><Relationship Type="http://schemas.openxmlformats.org/officeDocument/2006/relationships/numbering" Target="/word/numbering.xml" Id="R6314ba78d4b54ad8" /><Relationship Type="http://schemas.openxmlformats.org/officeDocument/2006/relationships/settings" Target="/word/settings.xml" Id="R292f06cdfabe44e4" /><Relationship Type="http://schemas.openxmlformats.org/officeDocument/2006/relationships/image" Target="/word/media/07f3e60a-e472-4698-8cea-f34585a86b5a.png" Id="R2df1320d9a8847f2" /></Relationships>
</file>