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f5347b3b2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09dccc26e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Grenoble, Rhone-Alpes,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2f9936e6147bc" /><Relationship Type="http://schemas.openxmlformats.org/officeDocument/2006/relationships/numbering" Target="/word/numbering.xml" Id="Red91e7a501eb45cb" /><Relationship Type="http://schemas.openxmlformats.org/officeDocument/2006/relationships/settings" Target="/word/settings.xml" Id="Rcad4e8516bca47b0" /><Relationship Type="http://schemas.openxmlformats.org/officeDocument/2006/relationships/image" Target="/word/media/a095a102-49c7-40ea-b827-50017370f16a.png" Id="R80809dccc26e4038" /></Relationships>
</file>