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beeb9eaee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b675f83db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Longwy-sur-le-Doubs,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f92946ddf4420" /><Relationship Type="http://schemas.openxmlformats.org/officeDocument/2006/relationships/numbering" Target="/word/numbering.xml" Id="R925c66cd4e48478d" /><Relationship Type="http://schemas.openxmlformats.org/officeDocument/2006/relationships/settings" Target="/word/settings.xml" Id="R35d7ef6298bb4469" /><Relationship Type="http://schemas.openxmlformats.org/officeDocument/2006/relationships/image" Target="/word/media/775d2123-0c98-43b3-9f12-42db5ad0d9fb.png" Id="R07bb675f83db4e83" /></Relationships>
</file>