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cdc48da7a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484b3e6e9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Sekondi–Takoradi, Ghana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2cdaeadae4784" /><Relationship Type="http://schemas.openxmlformats.org/officeDocument/2006/relationships/numbering" Target="/word/numbering.xml" Id="R8d52e9de3bcb4fcf" /><Relationship Type="http://schemas.openxmlformats.org/officeDocument/2006/relationships/settings" Target="/word/settings.xml" Id="Ra681b0d0f6c9437b" /><Relationship Type="http://schemas.openxmlformats.org/officeDocument/2006/relationships/image" Target="/word/media/b33ece4c-9e62-4223-bfcb-03c8288f5aa6.png" Id="Rd6484b3e6e9d4746" /></Relationships>
</file>