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f81f268b6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b57baae85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Bilaspur, Chhattisgarh,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a164d31c04eb6" /><Relationship Type="http://schemas.openxmlformats.org/officeDocument/2006/relationships/numbering" Target="/word/numbering.xml" Id="Rbdddb756bcbf4e27" /><Relationship Type="http://schemas.openxmlformats.org/officeDocument/2006/relationships/settings" Target="/word/settings.xml" Id="Ra6fe7bcc3a0847d0" /><Relationship Type="http://schemas.openxmlformats.org/officeDocument/2006/relationships/image" Target="/word/media/e10c01fa-113f-4d9b-84ef-24c815aabc2e.png" Id="R9b8b57baae854121" /></Relationships>
</file>