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aa5c665b6e4a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498c7f3873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Junagadh, Gujarat,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0ced3f397243ab" /><Relationship Type="http://schemas.openxmlformats.org/officeDocument/2006/relationships/numbering" Target="/word/numbering.xml" Id="Rdf2560d662b5422e" /><Relationship Type="http://schemas.openxmlformats.org/officeDocument/2006/relationships/settings" Target="/word/settings.xml" Id="R1f621e1773134703" /><Relationship Type="http://schemas.openxmlformats.org/officeDocument/2006/relationships/image" Target="/word/media/3bbc301b-9e0c-49b1-b44a-3094f928b02d.png" Id="Rbc498c7f3873444f" /></Relationships>
</file>