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5799da68741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2f301ac1d34f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Jalal–Abad, Kyrgyzstan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2fd9ec10744f4b" /><Relationship Type="http://schemas.openxmlformats.org/officeDocument/2006/relationships/numbering" Target="/word/numbering.xml" Id="Rdd1014d3d6ed4a9a" /><Relationship Type="http://schemas.openxmlformats.org/officeDocument/2006/relationships/settings" Target="/word/settings.xml" Id="Rddf2e4efbb7e4629" /><Relationship Type="http://schemas.openxmlformats.org/officeDocument/2006/relationships/image" Target="/word/media/3472e439-6c83-40d1-ad51-94fce8438765.png" Id="R092f301ac1d34fe7" /></Relationships>
</file>