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abb108ee4042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cb18fa8f4047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Ignacew Parzeczewski,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5ee271d23d451b" /><Relationship Type="http://schemas.openxmlformats.org/officeDocument/2006/relationships/numbering" Target="/word/numbering.xml" Id="R70636c5d569f4ee5" /><Relationship Type="http://schemas.openxmlformats.org/officeDocument/2006/relationships/settings" Target="/word/settings.xml" Id="R86a48d0db75a4c30" /><Relationship Type="http://schemas.openxmlformats.org/officeDocument/2006/relationships/image" Target="/word/media/c3e1f726-4342-4e9a-8149-536c07012ac6.png" Id="Rcccb18fa8f4047b0" /></Relationships>
</file>