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1b387fcb8a42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63fef1e6d4b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Jaworowo Drugie Pachtarnia,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808ce625c74073" /><Relationship Type="http://schemas.openxmlformats.org/officeDocument/2006/relationships/numbering" Target="/word/numbering.xml" Id="R53d731770c93462a" /><Relationship Type="http://schemas.openxmlformats.org/officeDocument/2006/relationships/settings" Target="/word/settings.xml" Id="Rf715e76d9a914c7e" /><Relationship Type="http://schemas.openxmlformats.org/officeDocument/2006/relationships/image" Target="/word/media/2bbdb1e5-ddc3-4f48-9b75-1c378e7e0b1a.png" Id="Rc0263fef1e6d4bfa" /></Relationships>
</file>