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74a2ef773c48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290566b7f041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Niewachlow 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23c7e5b1f748c8" /><Relationship Type="http://schemas.openxmlformats.org/officeDocument/2006/relationships/numbering" Target="/word/numbering.xml" Id="Re972e511289b4ac5" /><Relationship Type="http://schemas.openxmlformats.org/officeDocument/2006/relationships/settings" Target="/word/settings.xml" Id="R9953d153247a4ba3" /><Relationship Type="http://schemas.openxmlformats.org/officeDocument/2006/relationships/image" Target="/word/media/920eee70-6baf-4bab-abaf-33e39985f35a.png" Id="Re4290566b7f0414e" /></Relationships>
</file>