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fa0ae785f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ae526f0c3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Wojewodza,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3708aaf1d4d9a" /><Relationship Type="http://schemas.openxmlformats.org/officeDocument/2006/relationships/numbering" Target="/word/numbering.xml" Id="Ra18501a035014572" /><Relationship Type="http://schemas.openxmlformats.org/officeDocument/2006/relationships/settings" Target="/word/settings.xml" Id="Rd30f4e9d5b8f47d6" /><Relationship Type="http://schemas.openxmlformats.org/officeDocument/2006/relationships/image" Target="/word/media/b9ef9743-17fa-435e-84e2-0524c6fe4da8.png" Id="Rf3fae526f0c346c4" /></Relationships>
</file>