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91bf2bd34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b1dbd588a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Wroclaw,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a3c2f5f3a4762" /><Relationship Type="http://schemas.openxmlformats.org/officeDocument/2006/relationships/numbering" Target="/word/numbering.xml" Id="R3ff095dfbb8b4fb7" /><Relationship Type="http://schemas.openxmlformats.org/officeDocument/2006/relationships/settings" Target="/word/settings.xml" Id="Rf57fa5b7508d442c" /><Relationship Type="http://schemas.openxmlformats.org/officeDocument/2006/relationships/image" Target="/word/media/629af20a-1e71-40b7-a8a7-4a1204b6eb2a.png" Id="R410b1dbd588a470d" /></Relationships>
</file>