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4adb51e89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2196646e8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Wroclaw Pracze,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b38d53c8f4ea9" /><Relationship Type="http://schemas.openxmlformats.org/officeDocument/2006/relationships/numbering" Target="/word/numbering.xml" Id="R1cb8d9d05f02405e" /><Relationship Type="http://schemas.openxmlformats.org/officeDocument/2006/relationships/settings" Target="/word/settings.xml" Id="Rc84ed94a4f604d14" /><Relationship Type="http://schemas.openxmlformats.org/officeDocument/2006/relationships/image" Target="/word/media/ba26bdaf-a6de-4193-a999-0789271d8e14.png" Id="Rc5b2196646e84659" /></Relationships>
</file>