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ff275d293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407b64a5f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Wymyslow Francuski,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e28ea4caf4bb9" /><Relationship Type="http://schemas.openxmlformats.org/officeDocument/2006/relationships/numbering" Target="/word/numbering.xml" Id="Rbb0230276e7b47b3" /><Relationship Type="http://schemas.openxmlformats.org/officeDocument/2006/relationships/settings" Target="/word/settings.xml" Id="Rf9881d94992c4765" /><Relationship Type="http://schemas.openxmlformats.org/officeDocument/2006/relationships/image" Target="/word/media/bc3f4c0e-09d9-4ef7-88ba-0b5a5ec26abb.png" Id="R9ba407b64a5f4d2c" /></Relationships>
</file>