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f4e94a329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085660497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Zawady Elckie,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5471e76974c26" /><Relationship Type="http://schemas.openxmlformats.org/officeDocument/2006/relationships/numbering" Target="/word/numbering.xml" Id="R5b1e42a7a90d4ff2" /><Relationship Type="http://schemas.openxmlformats.org/officeDocument/2006/relationships/settings" Target="/word/settings.xml" Id="Rc5aba9b9d01b4653" /><Relationship Type="http://schemas.openxmlformats.org/officeDocument/2006/relationships/image" Target="/word/media/b35a4749-1ee4-456a-be1f-5cd24bffdc60.png" Id="R0b70856604974b6f" /></Relationships>
</file>