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6c3c4999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bb6af6c0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1c6c89db4c48" /><Relationship Type="http://schemas.openxmlformats.org/officeDocument/2006/relationships/numbering" Target="/word/numbering.xml" Id="R7b4f33c94b964d1e" /><Relationship Type="http://schemas.openxmlformats.org/officeDocument/2006/relationships/settings" Target="/word/settings.xml" Id="Rf09530e4e23841db" /><Relationship Type="http://schemas.openxmlformats.org/officeDocument/2006/relationships/image" Target="/word/media/8e24552d-4d06-4a4e-a089-b3005b1430bc.png" Id="R57e8bb6af6c04e8d" /></Relationships>
</file>