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3e5e07a44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8c7dd37f2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Cimo da Ribeira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494c7f5a941aa" /><Relationship Type="http://schemas.openxmlformats.org/officeDocument/2006/relationships/numbering" Target="/word/numbering.xml" Id="Rb76b0f411b0f468f" /><Relationship Type="http://schemas.openxmlformats.org/officeDocument/2006/relationships/settings" Target="/word/settings.xml" Id="R4d51965f7b894b77" /><Relationship Type="http://schemas.openxmlformats.org/officeDocument/2006/relationships/image" Target="/word/media/e6fad1e4-f9b9-43e3-98d7-5a147eb6e548.png" Id="R09a8c7dd37f2437b" /></Relationships>
</file>