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c3c609268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5d51b3f75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a284bf88748e8" /><Relationship Type="http://schemas.openxmlformats.org/officeDocument/2006/relationships/numbering" Target="/word/numbering.xml" Id="R3983c2ab2eab445d" /><Relationship Type="http://schemas.openxmlformats.org/officeDocument/2006/relationships/settings" Target="/word/settings.xml" Id="R5d8a7eec149f47b1" /><Relationship Type="http://schemas.openxmlformats.org/officeDocument/2006/relationships/image" Target="/word/media/2951b9a9-9d56-4b9e-ba57-c6248529ed0c.png" Id="Rf3f5d51b3f754683" /></Relationships>
</file>