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2e565e50a448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98d1cdb0c0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Aboyne, Aberdeenshire,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f3585fe2349a0" /><Relationship Type="http://schemas.openxmlformats.org/officeDocument/2006/relationships/numbering" Target="/word/numbering.xml" Id="Rccdf763450934bd6" /><Relationship Type="http://schemas.openxmlformats.org/officeDocument/2006/relationships/settings" Target="/word/settings.xml" Id="Rae13acf44c364478" /><Relationship Type="http://schemas.openxmlformats.org/officeDocument/2006/relationships/image" Target="/word/media/05e37016-d62f-4e86-9ede-217a6395d3cd.png" Id="R6098d1cdb0c04e5f" /></Relationships>
</file>