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a2476b6ce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b6749f7c3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Airline Acres,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2f45f7e674efc" /><Relationship Type="http://schemas.openxmlformats.org/officeDocument/2006/relationships/numbering" Target="/word/numbering.xml" Id="R85c18f27536e46ba" /><Relationship Type="http://schemas.openxmlformats.org/officeDocument/2006/relationships/settings" Target="/word/settings.xml" Id="Rd67c919b53ba49fa" /><Relationship Type="http://schemas.openxmlformats.org/officeDocument/2006/relationships/image" Target="/word/media/e5e895d0-c33c-4835-9e89-9fd61b5188e1.png" Id="Rbd1b6749f7c34fdb" /></Relationships>
</file>