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0cebc5e9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fd2fd36b9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 Limits,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91fa2ffbf4c18" /><Relationship Type="http://schemas.openxmlformats.org/officeDocument/2006/relationships/numbering" Target="/word/numbering.xml" Id="Rfeaed576958c492e" /><Relationship Type="http://schemas.openxmlformats.org/officeDocument/2006/relationships/settings" Target="/word/settings.xml" Id="R9a77b375db0d458b" /><Relationship Type="http://schemas.openxmlformats.org/officeDocument/2006/relationships/image" Target="/word/media/b4042a71-f8b3-4737-af48-19c86032e6f0.png" Id="R77cfd2fd36b94134" /></Relationships>
</file>