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a1e5392cd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3f7d09a2a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Manor Estates,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b349f6e8e4be5" /><Relationship Type="http://schemas.openxmlformats.org/officeDocument/2006/relationships/numbering" Target="/word/numbering.xml" Id="R3ad509ecc39941bf" /><Relationship Type="http://schemas.openxmlformats.org/officeDocument/2006/relationships/settings" Target="/word/settings.xml" Id="Rd5958b6567304dca" /><Relationship Type="http://schemas.openxmlformats.org/officeDocument/2006/relationships/image" Target="/word/media/d51d2ae8-7071-407d-932b-947dfd90403f.png" Id="R30e3f7d09a2a4289" /></Relationships>
</file>