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3495109a748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8e29b716e4c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Muharraq, Bahrain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Umm al-Qura, Makkah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e0a25b1de4089" /><Relationship Type="http://schemas.openxmlformats.org/officeDocument/2006/relationships/numbering" Target="/word/numbering.xml" Id="Rdf2bee6c6b6c4213" /><Relationship Type="http://schemas.openxmlformats.org/officeDocument/2006/relationships/settings" Target="/word/settings.xml" Id="R80c8160ddd7648d1" /><Relationship Type="http://schemas.openxmlformats.org/officeDocument/2006/relationships/image" Target="/word/media/cf281a8a-d4f3-4c61-8564-2af222bf18b4.png" Id="R52f8e29b716e4c2b" /></Relationships>
</file>