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4577ebdd8b41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74f02f4bda44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Sinhasri,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cbcdc4341d4895" /><Relationship Type="http://schemas.openxmlformats.org/officeDocument/2006/relationships/numbering" Target="/word/numbering.xml" Id="R9a18d828b97d4e44" /><Relationship Type="http://schemas.openxmlformats.org/officeDocument/2006/relationships/settings" Target="/word/settings.xml" Id="Re9d54f5ba09542ca" /><Relationship Type="http://schemas.openxmlformats.org/officeDocument/2006/relationships/image" Target="/word/media/89ae16b3-b9cf-48db-a97c-710f45f886ce.png" Id="R6374f02f4bda443e" /></Relationships>
</file>