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4c277c757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18c8ef4eb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Canton-Arnaud,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a95da86cc4140" /><Relationship Type="http://schemas.openxmlformats.org/officeDocument/2006/relationships/numbering" Target="/word/numbering.xml" Id="Ra97159b30a3b482a" /><Relationship Type="http://schemas.openxmlformats.org/officeDocument/2006/relationships/settings" Target="/word/settings.xml" Id="Rda23c0b22a9d42de" /><Relationship Type="http://schemas.openxmlformats.org/officeDocument/2006/relationships/image" Target="/word/media/d5bd874e-cb80-44e0-ad4d-f310d988628c.png" Id="R4f918c8ef4eb4035" /></Relationships>
</file>