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91bcf3fa3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0d27ca7b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Deschaillons-sur-Saint-Laurent,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ae00dcfc428d" /><Relationship Type="http://schemas.openxmlformats.org/officeDocument/2006/relationships/numbering" Target="/word/numbering.xml" Id="R3e2754149d1a4745" /><Relationship Type="http://schemas.openxmlformats.org/officeDocument/2006/relationships/settings" Target="/word/settings.xml" Id="R5a5c926917334527" /><Relationship Type="http://schemas.openxmlformats.org/officeDocument/2006/relationships/image" Target="/word/media/1fb49ac5-e63a-49d7-8b78-6563a3fa1059.png" Id="Rf8250d27ca7b40b4" /></Relationships>
</file>