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b52cd499d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46fcbcd66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Lawn,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b63fb1a89407a" /><Relationship Type="http://schemas.openxmlformats.org/officeDocument/2006/relationships/numbering" Target="/word/numbering.xml" Id="Ra9627d1e0de047fa" /><Relationship Type="http://schemas.openxmlformats.org/officeDocument/2006/relationships/settings" Target="/word/settings.xml" Id="R2472f9460ec84623" /><Relationship Type="http://schemas.openxmlformats.org/officeDocument/2006/relationships/image" Target="/word/media/4af88fa2-807f-468c-b2d3-7722ad7954eb.png" Id="R94746fcbcd664f90" /></Relationships>
</file>