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74bca48b5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64efe3297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Nictaux West,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1a02c7f9f4558" /><Relationship Type="http://schemas.openxmlformats.org/officeDocument/2006/relationships/numbering" Target="/word/numbering.xml" Id="Rdfde5ebe99424866" /><Relationship Type="http://schemas.openxmlformats.org/officeDocument/2006/relationships/settings" Target="/word/settings.xml" Id="R9812a6e842254e93" /><Relationship Type="http://schemas.openxmlformats.org/officeDocument/2006/relationships/image" Target="/word/media/81ddaeab-c88b-49f3-9488-3a24e2a3c218.png" Id="Rc9d64efe3297442d" /></Relationships>
</file>