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e3d66422b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15efc92a3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Scotch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ffb4cdf334a62" /><Relationship Type="http://schemas.openxmlformats.org/officeDocument/2006/relationships/numbering" Target="/word/numbering.xml" Id="R625506462f054400" /><Relationship Type="http://schemas.openxmlformats.org/officeDocument/2006/relationships/settings" Target="/word/settings.xml" Id="R909ace7eb3b44d75" /><Relationship Type="http://schemas.openxmlformats.org/officeDocument/2006/relationships/image" Target="/word/media/525dd5eb-72ef-4fb6-976c-26a05135a614.png" Id="Rda315efc92a34b28" /></Relationships>
</file>