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337efd44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998e076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b8169b7a413b" /><Relationship Type="http://schemas.openxmlformats.org/officeDocument/2006/relationships/numbering" Target="/word/numbering.xml" Id="Rb7b05813b80a4f72" /><Relationship Type="http://schemas.openxmlformats.org/officeDocument/2006/relationships/settings" Target="/word/settings.xml" Id="R0933d63658de4af7" /><Relationship Type="http://schemas.openxmlformats.org/officeDocument/2006/relationships/image" Target="/word/media/a472f3fe-79d2-4b65-bfdc-d6a30b8d7c21.png" Id="R84b2998e076b4b96" /></Relationships>
</file>