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64e2aae3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c262ff38b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Alise-Sainte-Reine,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e32d87fe84b88" /><Relationship Type="http://schemas.openxmlformats.org/officeDocument/2006/relationships/numbering" Target="/word/numbering.xml" Id="R2a8707e36f274dc5" /><Relationship Type="http://schemas.openxmlformats.org/officeDocument/2006/relationships/settings" Target="/word/settings.xml" Id="R9c2b102d95d441eb" /><Relationship Type="http://schemas.openxmlformats.org/officeDocument/2006/relationships/image" Target="/word/media/bd481b82-9a00-4198-9639-f1601630594d.png" Id="Rfdec262ff38b411a" /></Relationships>
</file>