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f37d5ab6c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466a4fb9c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Andainville-aux-Bois,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28257a7f045a4" /><Relationship Type="http://schemas.openxmlformats.org/officeDocument/2006/relationships/numbering" Target="/word/numbering.xml" Id="R58a7d42b30a34a1a" /><Relationship Type="http://schemas.openxmlformats.org/officeDocument/2006/relationships/settings" Target="/word/settings.xml" Id="R7541c9040dbf4f57" /><Relationship Type="http://schemas.openxmlformats.org/officeDocument/2006/relationships/image" Target="/word/media/53ec1935-ce44-4f7f-876b-da9c5e44a3f8.png" Id="R5fb466a4fb9c4686" /></Relationships>
</file>