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df0cc4bd6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3d5541f2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Beynac-et-Cazenac,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15c828404a48" /><Relationship Type="http://schemas.openxmlformats.org/officeDocument/2006/relationships/numbering" Target="/word/numbering.xml" Id="Ra252084982ea486b" /><Relationship Type="http://schemas.openxmlformats.org/officeDocument/2006/relationships/settings" Target="/word/settings.xml" Id="R7671e18e86cd4e9d" /><Relationship Type="http://schemas.openxmlformats.org/officeDocument/2006/relationships/image" Target="/word/media/c2b63cb9-1db4-4005-95b5-15b43a7574c9.png" Id="R92c53d5541f2446a" /></Relationships>
</file>