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1abefe035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bbc2ac761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Bretteville-le-Rabet,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bb8f3ab7849b3" /><Relationship Type="http://schemas.openxmlformats.org/officeDocument/2006/relationships/numbering" Target="/word/numbering.xml" Id="R0fc1f1d32dc64eb4" /><Relationship Type="http://schemas.openxmlformats.org/officeDocument/2006/relationships/settings" Target="/word/settings.xml" Id="Rbb2c350cf0dd4fb7" /><Relationship Type="http://schemas.openxmlformats.org/officeDocument/2006/relationships/image" Target="/word/media/fba79e28-abcd-4fa1-856e-09093aa600e8.png" Id="R386bbc2ac761402f" /></Relationships>
</file>