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5b7281620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0f855de26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Contamine-sur-Arve,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8d8a6b6c462f" /><Relationship Type="http://schemas.openxmlformats.org/officeDocument/2006/relationships/numbering" Target="/word/numbering.xml" Id="R9e002a5fa7e241dc" /><Relationship Type="http://schemas.openxmlformats.org/officeDocument/2006/relationships/settings" Target="/word/settings.xml" Id="R49cbeb5d73244200" /><Relationship Type="http://schemas.openxmlformats.org/officeDocument/2006/relationships/image" Target="/word/media/91dfd011-7d21-484e-bd6e-ed4d678267d2.png" Id="Rdce0f855de264667" /></Relationships>
</file>