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da520ce1c44e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c1cee46a3145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Villeneuve-les-Charleville,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b061c960e34dc3" /><Relationship Type="http://schemas.openxmlformats.org/officeDocument/2006/relationships/numbering" Target="/word/numbering.xml" Id="R474dc1d2187a4abc" /><Relationship Type="http://schemas.openxmlformats.org/officeDocument/2006/relationships/settings" Target="/word/settings.xml" Id="Rbd3ccc8bdf6742d8" /><Relationship Type="http://schemas.openxmlformats.org/officeDocument/2006/relationships/image" Target="/word/media/a172cb85-2784-4768-a8f0-2c5e46889a50.png" Id="R7ec1cee46a314552" /></Relationships>
</file>