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cdce6056f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f22cc28b5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Leguillac-de-l'Auche,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4e7728b294a4e" /><Relationship Type="http://schemas.openxmlformats.org/officeDocument/2006/relationships/numbering" Target="/word/numbering.xml" Id="Rd7717941b5eb4d0d" /><Relationship Type="http://schemas.openxmlformats.org/officeDocument/2006/relationships/settings" Target="/word/settings.xml" Id="Rf1ec90e3c9d14e9d" /><Relationship Type="http://schemas.openxmlformats.org/officeDocument/2006/relationships/image" Target="/word/media/09290728-9171-4dab-96bc-56286e11bf34.png" Id="R0f2f22cc28b54c34" /></Relationships>
</file>