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4a605b5d0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c34862124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Liorac-sur-Louyre,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d3d6b5e654bf2" /><Relationship Type="http://schemas.openxmlformats.org/officeDocument/2006/relationships/numbering" Target="/word/numbering.xml" Id="Rcfb4d7d4e7b04109" /><Relationship Type="http://schemas.openxmlformats.org/officeDocument/2006/relationships/settings" Target="/word/settings.xml" Id="R0bda225d615241d7" /><Relationship Type="http://schemas.openxmlformats.org/officeDocument/2006/relationships/image" Target="/word/media/12b7e1f3-3663-4e8e-953f-a2f1cba3828d.png" Id="Ra2cc348621244813" /></Relationships>
</file>