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abaccd2a6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1c8bc4c3c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Memontel,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25a59704a4e9a" /><Relationship Type="http://schemas.openxmlformats.org/officeDocument/2006/relationships/numbering" Target="/word/numbering.xml" Id="R69017d72e0e947c1" /><Relationship Type="http://schemas.openxmlformats.org/officeDocument/2006/relationships/settings" Target="/word/settings.xml" Id="R2b2cc837edf44d5c" /><Relationship Type="http://schemas.openxmlformats.org/officeDocument/2006/relationships/image" Target="/word/media/9eafd1f8-4f70-40d6-aae0-e6aacc8da34f.png" Id="Rf091c8bc4c3c4766" /></Relationships>
</file>