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71855d3b504f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3aff8b493a43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Menetreol-sur-Sauldre,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867a371fa34dd8" /><Relationship Type="http://schemas.openxmlformats.org/officeDocument/2006/relationships/numbering" Target="/word/numbering.xml" Id="Rf3d6a2e1eb0d499f" /><Relationship Type="http://schemas.openxmlformats.org/officeDocument/2006/relationships/settings" Target="/word/settings.xml" Id="R9784eb49385e4b4c" /><Relationship Type="http://schemas.openxmlformats.org/officeDocument/2006/relationships/image" Target="/word/media/52d34ac6-cc09-4c79-91fc-7fb0df2c063b.png" Id="R623aff8b493a43bb" /></Relationships>
</file>