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108a662a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6eb59ec0c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Olmet-et-Villecun,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82bf9e954be4" /><Relationship Type="http://schemas.openxmlformats.org/officeDocument/2006/relationships/numbering" Target="/word/numbering.xml" Id="Rfb1a88ce2c8b4a5a" /><Relationship Type="http://schemas.openxmlformats.org/officeDocument/2006/relationships/settings" Target="/word/settings.xml" Id="Red5bbcab7aa14f4b" /><Relationship Type="http://schemas.openxmlformats.org/officeDocument/2006/relationships/image" Target="/word/media/63be89e5-c1f6-4f31-b28f-4e875e176cb4.png" Id="Rac76eb59ec0c4a86" /></Relationships>
</file>