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a3f8f377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3f47f03cc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Rieux-en-Cambresis,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83b76f0f4909" /><Relationship Type="http://schemas.openxmlformats.org/officeDocument/2006/relationships/numbering" Target="/word/numbering.xml" Id="R2e804de0aa594d4c" /><Relationship Type="http://schemas.openxmlformats.org/officeDocument/2006/relationships/settings" Target="/word/settings.xml" Id="Rec0437176b254f7b" /><Relationship Type="http://schemas.openxmlformats.org/officeDocument/2006/relationships/image" Target="/word/media/93dec904-1843-43ff-ba97-800d2ba59d0e.png" Id="R4ba3f47f03cc46bd" /></Relationships>
</file>