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d29809d7c45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ea77a386d0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Saint-Martin-sur-Ecaillon,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2d74ffa814728" /><Relationship Type="http://schemas.openxmlformats.org/officeDocument/2006/relationships/numbering" Target="/word/numbering.xml" Id="Rc1cdc451928546ef" /><Relationship Type="http://schemas.openxmlformats.org/officeDocument/2006/relationships/settings" Target="/word/settings.xml" Id="Rbb17d190b86746bc" /><Relationship Type="http://schemas.openxmlformats.org/officeDocument/2006/relationships/image" Target="/word/media/8f66b4c9-f5cc-4999-b1c0-8b7e63a3ee37.png" Id="R61ea77a386d043bc" /></Relationships>
</file>