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1c0fe6961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b04d96bc0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Saint-Racho,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28baa55a74cc5" /><Relationship Type="http://schemas.openxmlformats.org/officeDocument/2006/relationships/numbering" Target="/word/numbering.xml" Id="R61b1a99fce9e4483" /><Relationship Type="http://schemas.openxmlformats.org/officeDocument/2006/relationships/settings" Target="/word/settings.xml" Id="R981aad7e79f443f8" /><Relationship Type="http://schemas.openxmlformats.org/officeDocument/2006/relationships/image" Target="/word/media/1cc8275d-b9ec-44b5-8293-3d5d7c23482e.png" Id="R7eab04d96bc0428d" /></Relationships>
</file>