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44b803d5a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b5bc037f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Sainte-Barbe-sur-Gaillon,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5bbe5a7b44229" /><Relationship Type="http://schemas.openxmlformats.org/officeDocument/2006/relationships/numbering" Target="/word/numbering.xml" Id="Rd5801df1e44c49ba" /><Relationship Type="http://schemas.openxmlformats.org/officeDocument/2006/relationships/settings" Target="/word/settings.xml" Id="Rbfa6481f578a402c" /><Relationship Type="http://schemas.openxmlformats.org/officeDocument/2006/relationships/image" Target="/word/media/3318c3d0-fa05-400c-b761-2233015dc27a.png" Id="R493b5bc037f54139" /></Relationships>
</file>