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6cb2c59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8089d6a88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Tonnay-Charente,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fbf9457f40b2" /><Relationship Type="http://schemas.openxmlformats.org/officeDocument/2006/relationships/numbering" Target="/word/numbering.xml" Id="R27dfb23d830e4ad6" /><Relationship Type="http://schemas.openxmlformats.org/officeDocument/2006/relationships/settings" Target="/word/settings.xml" Id="Rf35e7d3f6a204674" /><Relationship Type="http://schemas.openxmlformats.org/officeDocument/2006/relationships/image" Target="/word/media/48fa78c6-cb64-49c4-ab64-522c631e64be.png" Id="Rb638089d6a884d23" /></Relationships>
</file>