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453b4f20e642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01b1274e2e43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Vazeilles-Limandre,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e38c3d914643dd" /><Relationship Type="http://schemas.openxmlformats.org/officeDocument/2006/relationships/numbering" Target="/word/numbering.xml" Id="Rf05af291ed2e4453" /><Relationship Type="http://schemas.openxmlformats.org/officeDocument/2006/relationships/settings" Target="/word/settings.xml" Id="R63005fd25ea840c3" /><Relationship Type="http://schemas.openxmlformats.org/officeDocument/2006/relationships/image" Target="/word/media/f0713aae-8fd1-4528-8366-a8a5dcbc7fb8.png" Id="R8701b1274e2e43bc" /></Relationships>
</file>